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6882C" w14:textId="4BFD3157" w:rsidR="009D10CE" w:rsidRPr="00786605" w:rsidRDefault="009D10CE" w:rsidP="009D10CE">
      <w:pPr>
        <w:jc w:val="center"/>
        <w:rPr>
          <w:rFonts w:ascii="Courier New" w:hAnsi="Courier New" w:cs="Courier New"/>
          <w:b/>
          <w:lang w:val="es-CO"/>
        </w:rPr>
      </w:pPr>
      <w:r w:rsidRPr="00786605">
        <w:rPr>
          <w:rFonts w:ascii="Courier New" w:hAnsi="Courier New" w:cs="Courier New"/>
          <w:b/>
          <w:lang w:val="es-CO"/>
        </w:rPr>
        <w:t xml:space="preserve">INSPECCION </w:t>
      </w:r>
      <w:r>
        <w:rPr>
          <w:rFonts w:ascii="Courier New" w:hAnsi="Courier New" w:cs="Courier New"/>
          <w:b/>
          <w:lang w:val="es-CO"/>
        </w:rPr>
        <w:t>PRIMERA A</w:t>
      </w:r>
      <w:r w:rsidR="00E515F6">
        <w:rPr>
          <w:rFonts w:ascii="Courier New" w:hAnsi="Courier New" w:cs="Courier New"/>
          <w:b/>
          <w:lang w:val="es-CO"/>
        </w:rPr>
        <w:t xml:space="preserve"> DE CONVIVENCIA Y PAZ DE USAQUEN</w:t>
      </w:r>
    </w:p>
    <w:p w14:paraId="5422E25D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val="es" w:eastAsia="es-C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04"/>
        <w:gridCol w:w="6304"/>
      </w:tblGrid>
      <w:tr w:rsidR="009D10CE" w:rsidRPr="00786605" w14:paraId="5ECA8213" w14:textId="77777777" w:rsidTr="00817277">
        <w:trPr>
          <w:trHeight w:val="179"/>
          <w:jc w:val="center"/>
        </w:trPr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52F694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center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ACTA AUDIENCIA PUBLICA</w:t>
            </w:r>
          </w:p>
        </w:tc>
      </w:tr>
      <w:tr w:rsidR="009D10CE" w:rsidRPr="00786605" w14:paraId="378A5CAE" w14:textId="77777777" w:rsidTr="00817277">
        <w:trPr>
          <w:trHeight w:val="348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ED0BD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Tipo de diligencia o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EBF10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>Audiencia pública artículo 223 ley 1801 de 2016</w:t>
            </w:r>
          </w:p>
        </w:tc>
      </w:tr>
      <w:tr w:rsidR="009D10CE" w:rsidRPr="00786605" w14:paraId="60791F1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124F75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Lugar donde se realiza la audiencia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7F29F3" w14:textId="643215CA" w:rsidR="009D10CE" w:rsidRPr="00786605" w:rsidRDefault="009D10CE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Cs/>
                <w:lang w:val="es" w:eastAsia="es-CO"/>
              </w:rPr>
              <w:t xml:space="preserve">Despacho (Inspección </w:t>
            </w:r>
            <w:r>
              <w:rPr>
                <w:rFonts w:ascii="Courier New" w:hAnsi="Courier New" w:cs="Courier New"/>
                <w:bCs/>
                <w:lang w:val="es" w:eastAsia="es-CO"/>
              </w:rPr>
              <w:t>1A</w:t>
            </w:r>
            <w:r w:rsidRPr="00786605">
              <w:rPr>
                <w:rFonts w:ascii="Courier New" w:hAnsi="Courier New" w:cs="Courier New"/>
                <w:bCs/>
                <w:lang w:val="es" w:eastAsia="es-CO"/>
              </w:rPr>
              <w:t>)</w:t>
            </w:r>
          </w:p>
        </w:tc>
      </w:tr>
      <w:tr w:rsidR="009D10CE" w:rsidRPr="00786605" w14:paraId="72727E03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AA06E7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Número de expediente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D78E15" w14:textId="7C684A2D" w:rsidR="009D10CE" w:rsidRPr="00786605" w:rsidRDefault="00EE7647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bookmarkStart w:id="0" w:name="_GoBack"/>
            <w:r>
              <w:rPr>
                <w:rFonts w:ascii="Courier New" w:hAnsi="Courier New" w:cs="Courier New"/>
                <w:bCs/>
                <w:lang w:val="es" w:eastAsia="es-CO"/>
              </w:rPr>
              <w:t>2025513490103504E</w:t>
            </w:r>
            <w:bookmarkEnd w:id="0"/>
          </w:p>
        </w:tc>
      </w:tr>
      <w:tr w:rsidR="009D10CE" w:rsidRPr="00786605" w14:paraId="60CCB759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5936BF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Clase de proceso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960864" w14:textId="15A44354" w:rsidR="009D10CE" w:rsidRPr="00786605" w:rsidRDefault="00EE7647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135.2.a Urbanismo</w:t>
            </w:r>
          </w:p>
        </w:tc>
      </w:tr>
      <w:tr w:rsidR="009D10CE" w:rsidRPr="00786605" w14:paraId="440F07FD" w14:textId="77777777" w:rsidTr="00817277">
        <w:trPr>
          <w:trHeight w:val="17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A2B510" w14:textId="1259DF3C" w:rsidR="009D10CE" w:rsidRPr="00786605" w:rsidRDefault="00C5793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Querellante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08F797" w14:textId="79F91A8C" w:rsidR="009D10CE" w:rsidRPr="00786605" w:rsidRDefault="00EE7647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DE OFICIO</w:t>
            </w:r>
          </w:p>
        </w:tc>
      </w:tr>
      <w:tr w:rsidR="009D10CE" w:rsidRPr="00786605" w14:paraId="4A4B3C64" w14:textId="77777777" w:rsidTr="00817277">
        <w:trPr>
          <w:trHeight w:val="373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B24E3A" w14:textId="6A5151DA" w:rsidR="009D10CE" w:rsidRPr="00786605" w:rsidRDefault="00841C50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/>
                <w:bCs/>
                <w:lang w:val="es" w:eastAsia="es-CO"/>
              </w:rPr>
              <w:t>Querellado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66FCE54" w14:textId="2AC47956" w:rsidR="009D10CE" w:rsidRPr="00786605" w:rsidRDefault="00EE7647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lang w:val="es" w:eastAsia="es-CO"/>
              </w:rPr>
              <w:t>GUSTAVO ADOLFO GASTELBONDO MARTINEZ</w:t>
            </w:r>
          </w:p>
        </w:tc>
      </w:tr>
      <w:tr w:rsidR="009D10CE" w:rsidRPr="00786605" w14:paraId="35D60297" w14:textId="77777777" w:rsidTr="00817277">
        <w:trPr>
          <w:trHeight w:val="169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6777EB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lang w:val="es" w:eastAsia="es-CO"/>
              </w:rPr>
              <w:t>Hora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7028B2" w14:textId="7030A1BA" w:rsidR="009D10CE" w:rsidRPr="00786605" w:rsidRDefault="00EE7647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>03</w:t>
            </w:r>
            <w:r w:rsidR="00D7104B">
              <w:rPr>
                <w:rFonts w:ascii="Courier New" w:hAnsi="Courier New" w:cs="Courier New"/>
                <w:bCs/>
                <w:lang w:val="es" w:eastAsia="es-CO"/>
              </w:rPr>
              <w:t>:00 pm</w:t>
            </w:r>
          </w:p>
        </w:tc>
      </w:tr>
      <w:tr w:rsidR="009D10CE" w:rsidRPr="00786605" w14:paraId="129D7C08" w14:textId="77777777" w:rsidTr="00817277">
        <w:trPr>
          <w:trHeight w:val="236"/>
          <w:jc w:val="center"/>
        </w:trPr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2E3118" w14:textId="77777777" w:rsidR="009D10CE" w:rsidRPr="00786605" w:rsidRDefault="009D10CE" w:rsidP="00817277">
            <w:pPr>
              <w:suppressAutoHyphens w:val="0"/>
              <w:autoSpaceDE w:val="0"/>
              <w:adjustRightInd w:val="0"/>
              <w:jc w:val="both"/>
              <w:rPr>
                <w:rFonts w:ascii="Courier New" w:hAnsi="Courier New" w:cs="Courier New"/>
                <w:b/>
                <w:lang w:val="es" w:eastAsia="es-CO"/>
              </w:rPr>
            </w:pPr>
            <w:r w:rsidRPr="00786605">
              <w:rPr>
                <w:rFonts w:ascii="Courier New" w:hAnsi="Courier New" w:cs="Courier New"/>
                <w:b/>
                <w:bCs/>
                <w:lang w:val="es" w:eastAsia="es-CO"/>
              </w:rPr>
              <w:t>Fecha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1E688A" w14:textId="0A306FC9" w:rsidR="009D10CE" w:rsidRPr="00786605" w:rsidRDefault="00CB0D0A" w:rsidP="00817277">
            <w:pPr>
              <w:suppressAutoHyphens w:val="0"/>
              <w:autoSpaceDE w:val="0"/>
              <w:adjustRightInd w:val="0"/>
              <w:rPr>
                <w:rFonts w:ascii="Courier New" w:hAnsi="Courier New" w:cs="Courier New"/>
                <w:lang w:val="es" w:eastAsia="es-CO"/>
              </w:rPr>
            </w:pPr>
            <w:r>
              <w:rPr>
                <w:rFonts w:ascii="Courier New" w:hAnsi="Courier New" w:cs="Courier New"/>
                <w:bCs/>
                <w:lang w:val="es" w:eastAsia="es-CO"/>
              </w:rPr>
              <w:t xml:space="preserve">Bogotá </w:t>
            </w:r>
            <w:r w:rsidR="00EE7647">
              <w:rPr>
                <w:rFonts w:ascii="Courier New" w:hAnsi="Courier New" w:cs="Courier New"/>
                <w:bCs/>
                <w:lang w:val="es" w:eastAsia="es-CO"/>
              </w:rPr>
              <w:t>D.C. 24 DE NOVIEMBRE DE 2025</w:t>
            </w:r>
          </w:p>
        </w:tc>
      </w:tr>
    </w:tbl>
    <w:p w14:paraId="3EAC0929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val="es" w:eastAsia="es-CO"/>
        </w:rPr>
      </w:pPr>
      <w:r w:rsidRPr="00786605">
        <w:rPr>
          <w:rFonts w:ascii="Courier New" w:hAnsi="Courier New" w:cs="Courier New"/>
          <w:lang w:val="es" w:eastAsia="es-CO"/>
        </w:rPr>
        <w:t xml:space="preserve"> </w:t>
      </w:r>
    </w:p>
    <w:p w14:paraId="507C598F" w14:textId="1263252E" w:rsidR="00841C50" w:rsidRDefault="009D10CE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En Bogotá, D.C. en día y hora señalados, por tratarse de hechos enmarcados en el </w:t>
      </w:r>
      <w:r w:rsidR="00EE7647">
        <w:rPr>
          <w:rFonts w:ascii="Courier New" w:hAnsi="Courier New" w:cs="Courier New"/>
          <w:lang w:eastAsia="es-CO"/>
        </w:rPr>
        <w:t>Artículo 135</w:t>
      </w:r>
      <w:r w:rsidRPr="00786605">
        <w:rPr>
          <w:rFonts w:ascii="Courier New" w:hAnsi="Courier New" w:cs="Courier New"/>
          <w:lang w:eastAsia="es-CO"/>
        </w:rPr>
        <w:t>, del Código Nacional de Policía y Convivencia y de conformidad al procedimiento señalado en el artículo 223 de la Ley 1801 de 2016; el suscrito Inspector se constituyó en Audiencia Pública en el Despacho</w:t>
      </w:r>
      <w:r w:rsidRPr="00786605">
        <w:rPr>
          <w:rFonts w:ascii="Courier New" w:hAnsi="Courier New" w:cs="Courier New"/>
          <w:b/>
          <w:lang w:eastAsia="es-CO"/>
        </w:rPr>
        <w:t>,</w:t>
      </w:r>
      <w:r w:rsidR="00841C50">
        <w:rPr>
          <w:rFonts w:ascii="Courier New" w:hAnsi="Courier New" w:cs="Courier New"/>
          <w:lang w:eastAsia="es-CO"/>
        </w:rPr>
        <w:t xml:space="preserve"> se deja constancia que a la presente no asiste ninguna de las partes.</w:t>
      </w:r>
    </w:p>
    <w:p w14:paraId="0AF9C391" w14:textId="749544EC" w:rsidR="00841C50" w:rsidRDefault="00841C50" w:rsidP="00841C50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4FF172CF" w14:textId="12B01CDC" w:rsidR="00817277" w:rsidRDefault="00841C50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>
        <w:rPr>
          <w:rFonts w:ascii="Courier New" w:hAnsi="Courier New" w:cs="Courier New"/>
          <w:lang w:eastAsia="es-CO"/>
        </w:rPr>
        <w:t>De conformidad con lo dispuesto en el</w:t>
      </w:r>
      <w:r w:rsidR="00EE7647">
        <w:rPr>
          <w:rFonts w:ascii="Courier New" w:hAnsi="Courier New" w:cs="Courier New"/>
          <w:lang w:eastAsia="es-CO"/>
        </w:rPr>
        <w:t xml:space="preserve"> artículo 2.2.8.18.5.3</w:t>
      </w:r>
      <w:r w:rsidR="00B4100F">
        <w:rPr>
          <w:rFonts w:ascii="Courier New" w:hAnsi="Courier New" w:cs="Courier New"/>
          <w:lang w:eastAsia="es-CO"/>
        </w:rPr>
        <w:t xml:space="preserve"> del</w:t>
      </w:r>
      <w:r w:rsidR="00461524">
        <w:rPr>
          <w:rFonts w:ascii="Courier New" w:hAnsi="Courier New" w:cs="Courier New"/>
          <w:lang w:eastAsia="es-CO"/>
        </w:rPr>
        <w:t xml:space="preserve"> Decreto 768 de 2025</w:t>
      </w:r>
      <w:r w:rsidR="00EE7647">
        <w:rPr>
          <w:rFonts w:ascii="Courier New" w:hAnsi="Courier New" w:cs="Courier New"/>
          <w:lang w:eastAsia="es-CO"/>
        </w:rPr>
        <w:t xml:space="preserve">, </w:t>
      </w:r>
      <w:proofErr w:type="spellStart"/>
      <w:r w:rsidR="00EE7647">
        <w:rPr>
          <w:rFonts w:ascii="Courier New" w:hAnsi="Courier New" w:cs="Courier New"/>
          <w:lang w:eastAsia="es-CO"/>
        </w:rPr>
        <w:t>se</w:t>
      </w:r>
      <w:proofErr w:type="spellEnd"/>
      <w:r w:rsidR="00EE7647">
        <w:rPr>
          <w:rFonts w:ascii="Courier New" w:hAnsi="Courier New" w:cs="Courier New"/>
          <w:lang w:eastAsia="es-CO"/>
        </w:rPr>
        <w:t xml:space="preserve"> le concede el término de tres (3) días al presunto infractor a partir del día siguiente de la fecha con el fin de justificar su inasistencia.</w:t>
      </w:r>
    </w:p>
    <w:p w14:paraId="523131B4" w14:textId="77777777" w:rsidR="006913D9" w:rsidRDefault="006913D9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7D13C698" w14:textId="0D42201E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Por lo anterior este Despacho </w:t>
      </w:r>
      <w:r w:rsidRPr="00786605">
        <w:rPr>
          <w:rFonts w:ascii="Courier New" w:hAnsi="Courier New" w:cs="Courier New"/>
          <w:b/>
          <w:bCs/>
          <w:lang w:eastAsia="es-CO"/>
        </w:rPr>
        <w:t>DISPONE</w:t>
      </w:r>
      <w:r w:rsidRPr="00786605">
        <w:rPr>
          <w:rFonts w:ascii="Courier New" w:hAnsi="Courier New" w:cs="Courier New"/>
          <w:lang w:eastAsia="es-CO"/>
        </w:rPr>
        <w:t xml:space="preserve"> lo siguiente: </w:t>
      </w:r>
      <w:r w:rsidRPr="00786605">
        <w:rPr>
          <w:rFonts w:ascii="Courier New" w:hAnsi="Courier New" w:cs="Courier New"/>
          <w:b/>
          <w:bCs/>
          <w:lang w:eastAsia="es-CO"/>
        </w:rPr>
        <w:t xml:space="preserve">PRIMERO: </w:t>
      </w:r>
      <w:r w:rsidR="00EE7647">
        <w:rPr>
          <w:rFonts w:ascii="Courier New" w:hAnsi="Courier New" w:cs="Courier New"/>
          <w:lang w:eastAsia="es-CO"/>
        </w:rPr>
        <w:t xml:space="preserve">Señalar el día 17 de </w:t>
      </w:r>
      <w:proofErr w:type="gramStart"/>
      <w:r w:rsidR="00EE7647">
        <w:rPr>
          <w:rFonts w:ascii="Courier New" w:hAnsi="Courier New" w:cs="Courier New"/>
          <w:lang w:eastAsia="es-CO"/>
        </w:rPr>
        <w:t>Septiembre</w:t>
      </w:r>
      <w:proofErr w:type="gramEnd"/>
      <w:r w:rsidR="00EE7647">
        <w:rPr>
          <w:rFonts w:ascii="Courier New" w:hAnsi="Courier New" w:cs="Courier New"/>
          <w:lang w:eastAsia="es-CO"/>
        </w:rPr>
        <w:t xml:space="preserve"> de 2026 para que comparezca a la continuación de audiencia prevista en el artículo 223 de la ley 1801 de 2016.</w:t>
      </w:r>
      <w:r>
        <w:rPr>
          <w:rFonts w:ascii="Courier New" w:hAnsi="Courier New" w:cs="Courier New"/>
          <w:lang w:eastAsia="es-CO"/>
        </w:rPr>
        <w:t xml:space="preserve"> </w:t>
      </w:r>
      <w:r>
        <w:rPr>
          <w:rFonts w:ascii="Courier New" w:hAnsi="Courier New" w:cs="Courier New"/>
          <w:b/>
          <w:lang w:eastAsia="es-CO"/>
        </w:rPr>
        <w:t>SEGUNDO</w:t>
      </w:r>
      <w:r w:rsidR="00954CA4">
        <w:rPr>
          <w:rFonts w:ascii="Courier New" w:hAnsi="Courier New" w:cs="Courier New"/>
          <w:b/>
          <w:lang w:eastAsia="es-CO"/>
        </w:rPr>
        <w:t xml:space="preserve">: </w:t>
      </w:r>
      <w:r w:rsidR="00EE7647">
        <w:rPr>
          <w:rFonts w:ascii="Courier New" w:hAnsi="Courier New" w:cs="Courier New"/>
          <w:lang w:eastAsia="es-CO"/>
        </w:rPr>
        <w:t xml:space="preserve">Por Secretaría realizar las citaciones correspondientes para que las partes comparezcan a la diligencia prevista en el numeral anterior. </w:t>
      </w:r>
      <w:r w:rsidR="005A519E">
        <w:rPr>
          <w:rFonts w:ascii="Courier New" w:hAnsi="Courier New" w:cs="Courier New"/>
          <w:b/>
          <w:lang w:eastAsia="es-CO"/>
        </w:rPr>
        <w:t>TERCERO</w:t>
      </w:r>
      <w:r w:rsidR="00D6562D">
        <w:rPr>
          <w:rFonts w:ascii="Courier New" w:hAnsi="Courier New" w:cs="Courier New"/>
          <w:b/>
          <w:lang w:eastAsia="es-CO"/>
        </w:rPr>
        <w:t xml:space="preserve">: </w:t>
      </w:r>
      <w:r w:rsidR="00EE7647" w:rsidRPr="00EE7647">
        <w:rPr>
          <w:rFonts w:ascii="Courier New" w:hAnsi="Courier New" w:cs="Courier New"/>
          <w:lang w:eastAsia="es-CO"/>
        </w:rPr>
        <w:t>Se le concede el término de tres (3 días previsto en el decreto 768 de 2025 al presunto infractor para que justifique su inasistencia.</w:t>
      </w:r>
      <w:r w:rsidR="00EE7647">
        <w:rPr>
          <w:rFonts w:ascii="Courier New" w:hAnsi="Courier New" w:cs="Courier New"/>
          <w:b/>
          <w:lang w:eastAsia="es-CO"/>
        </w:rPr>
        <w:t xml:space="preserve"> CUARTO:</w:t>
      </w:r>
      <w:r w:rsidR="00D6562D">
        <w:rPr>
          <w:rFonts w:ascii="Courier New" w:hAnsi="Courier New" w:cs="Courier New"/>
          <w:lang w:eastAsia="es-CO"/>
        </w:rPr>
        <w:t xml:space="preserve"> </w:t>
      </w:r>
      <w:r>
        <w:rPr>
          <w:rFonts w:ascii="Courier New" w:hAnsi="Courier New" w:cs="Courier New"/>
          <w:lang w:eastAsia="es-CO"/>
        </w:rPr>
        <w:t>Contra la presente decisión no procede la interposición de recurso alguno.</w:t>
      </w:r>
      <w:r w:rsidRPr="00786605">
        <w:rPr>
          <w:rFonts w:ascii="Courier New" w:hAnsi="Courier New" w:cs="Courier New"/>
          <w:lang w:eastAsia="es-CO"/>
        </w:rPr>
        <w:t xml:space="preserve"> </w:t>
      </w:r>
    </w:p>
    <w:p w14:paraId="7AB6AF0D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2006DA27" w14:textId="77777777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088BB350" w14:textId="77777777" w:rsidR="00B4100F" w:rsidRDefault="00B4100F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4D666D0C" w14:textId="79DC03D3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  <w:r w:rsidRPr="00786605">
        <w:rPr>
          <w:rFonts w:ascii="Courier New" w:hAnsi="Courier New" w:cs="Courier New"/>
          <w:lang w:eastAsia="es-CO"/>
        </w:rPr>
        <w:t xml:space="preserve">Notifíquese y cúmplase </w:t>
      </w:r>
    </w:p>
    <w:p w14:paraId="6D7251C7" w14:textId="77777777" w:rsidR="009D10CE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55B83920" w14:textId="77777777" w:rsidR="009D10CE" w:rsidRPr="00786605" w:rsidRDefault="009D10CE" w:rsidP="009D10CE">
      <w:pPr>
        <w:suppressAutoHyphens w:val="0"/>
        <w:autoSpaceDE w:val="0"/>
        <w:adjustRightInd w:val="0"/>
        <w:jc w:val="both"/>
        <w:rPr>
          <w:rFonts w:ascii="Courier New" w:hAnsi="Courier New" w:cs="Courier New"/>
          <w:lang w:eastAsia="es-CO"/>
        </w:rPr>
      </w:pPr>
    </w:p>
    <w:p w14:paraId="177467F4" w14:textId="4D05E056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noProof/>
          <w:lang w:val="es-CO" w:eastAsia="es-CO"/>
        </w:rPr>
      </w:pPr>
    </w:p>
    <w:p w14:paraId="686DFA4B" w14:textId="77777777" w:rsidR="00A2352E" w:rsidRPr="00786605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lang w:eastAsia="es-CO"/>
        </w:rPr>
      </w:pPr>
    </w:p>
    <w:p w14:paraId="67C4C19F" w14:textId="77777777" w:rsidR="009D10CE" w:rsidRPr="00786605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>JUAN CARLOS GUARIN FERRER</w:t>
      </w:r>
    </w:p>
    <w:p w14:paraId="0244E3A2" w14:textId="54DC30AE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  <w:r w:rsidRPr="00786605">
        <w:rPr>
          <w:rFonts w:ascii="Courier New" w:hAnsi="Courier New" w:cs="Courier New"/>
          <w:b/>
          <w:bCs/>
          <w:lang w:eastAsia="es-CO"/>
        </w:rPr>
        <w:t xml:space="preserve">Inspector </w:t>
      </w:r>
      <w:r w:rsidR="00A2352E">
        <w:rPr>
          <w:rFonts w:ascii="Courier New" w:hAnsi="Courier New" w:cs="Courier New"/>
          <w:b/>
          <w:bCs/>
          <w:lang w:eastAsia="es-CO"/>
        </w:rPr>
        <w:t>1A</w:t>
      </w:r>
      <w:r w:rsidR="00E515F6">
        <w:rPr>
          <w:rFonts w:ascii="Courier New" w:hAnsi="Courier New" w:cs="Courier New"/>
          <w:b/>
          <w:bCs/>
          <w:lang w:eastAsia="es-CO"/>
        </w:rPr>
        <w:t xml:space="preserve"> de Convivencia y Paz de Usaquén</w:t>
      </w:r>
    </w:p>
    <w:p w14:paraId="27DD5C6D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722F7945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18CC81EA" w14:textId="77777777" w:rsidR="00A2352E" w:rsidRDefault="00A2352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4C3B56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18D220A" w14:textId="77777777" w:rsidR="009D10CE" w:rsidRDefault="009D10C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22FDF79E" w14:textId="77777777" w:rsidR="005A519E" w:rsidRDefault="005A519E" w:rsidP="009D10CE">
      <w:pPr>
        <w:suppressAutoHyphens w:val="0"/>
        <w:autoSpaceDE w:val="0"/>
        <w:adjustRightInd w:val="0"/>
        <w:jc w:val="center"/>
        <w:rPr>
          <w:rFonts w:ascii="Courier New" w:hAnsi="Courier New" w:cs="Courier New"/>
          <w:b/>
          <w:bCs/>
          <w:lang w:eastAsia="es-CO"/>
        </w:rPr>
      </w:pPr>
    </w:p>
    <w:p w14:paraId="65BEF7D7" w14:textId="19350506" w:rsidR="008101D1" w:rsidRPr="008101D1" w:rsidRDefault="008101D1" w:rsidP="008101D1">
      <w:pPr>
        <w:jc w:val="center"/>
        <w:rPr>
          <w:rFonts w:ascii="Courier New" w:hAnsi="Courier New" w:cs="Courier New"/>
        </w:rPr>
      </w:pPr>
    </w:p>
    <w:sectPr w:rsidR="008101D1" w:rsidRPr="008101D1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A05D4" w14:textId="77777777" w:rsidR="00EF695F" w:rsidRDefault="00EF695F" w:rsidP="00777ED3">
      <w:r>
        <w:separator/>
      </w:r>
    </w:p>
  </w:endnote>
  <w:endnote w:type="continuationSeparator" w:id="0">
    <w:p w14:paraId="574790BA" w14:textId="77777777" w:rsidR="00EF695F" w:rsidRDefault="00EF695F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6913D9" w:rsidRDefault="006913D9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6913D9" w:rsidRDefault="006913D9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6913D9" w:rsidRDefault="006913D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" stroked="f">
              <v:textbox inset="2.5575mm,1.2875mm,2.5575mm,1.2875mm">
                <w:txbxContent>
                  <w:p w14:paraId="72649E5B" w14:textId="77777777" w:rsidR="006913D9" w:rsidRDefault="006913D9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6913D9" w:rsidRDefault="006913D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6913D9" w:rsidRPr="004D40FF" w:rsidRDefault="006913D9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6913D9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6913D9" w:rsidRPr="00C25786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6913D9" w:rsidRPr="00220545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6913D9" w:rsidRPr="003A7387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6913D9" w:rsidRPr="003A7387" w:rsidRDefault="006913D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6913D9" w:rsidRDefault="006913D9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" stroked="f" strokeweight="0">
              <v:textbox inset="7.25pt,3.65pt,7.25pt,3.65pt">
                <w:txbxContent>
                  <w:p w14:paraId="0A1C0D62" w14:textId="77777777" w:rsidR="006913D9" w:rsidRPr="004D40FF" w:rsidRDefault="006913D9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6913D9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6913D9" w:rsidRPr="00C25786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6913D9" w:rsidRPr="00220545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6913D9" w:rsidRPr="003A7387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6913D9" w:rsidRPr="003A7387" w:rsidRDefault="006913D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6913D9" w:rsidRDefault="006913D9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2D1224" w14:textId="77777777" w:rsidR="00EF695F" w:rsidRDefault="00EF695F" w:rsidP="00777ED3">
      <w:r>
        <w:separator/>
      </w:r>
    </w:p>
  </w:footnote>
  <w:footnote w:type="continuationSeparator" w:id="0">
    <w:p w14:paraId="183C01DC" w14:textId="77777777" w:rsidR="00EF695F" w:rsidRDefault="00EF695F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6913D9" w:rsidRDefault="006913D9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6913D9" w:rsidRDefault="006913D9">
    <w:pPr>
      <w:pStyle w:val="Encabezamiento"/>
      <w:rPr>
        <w:lang w:eastAsia="es-CO"/>
      </w:rPr>
    </w:pPr>
  </w:p>
  <w:p w14:paraId="5B085ADE" w14:textId="77777777" w:rsidR="006913D9" w:rsidRDefault="006913D9">
    <w:pPr>
      <w:pStyle w:val="Encabezamiento"/>
      <w:rPr>
        <w:lang w:eastAsia="es-CO"/>
      </w:rPr>
    </w:pPr>
  </w:p>
  <w:p w14:paraId="6A92E251" w14:textId="77777777" w:rsidR="006913D9" w:rsidRDefault="006913D9">
    <w:pPr>
      <w:pStyle w:val="Encabezamiento"/>
      <w:rPr>
        <w:lang w:eastAsia="es-CO"/>
      </w:rPr>
    </w:pPr>
  </w:p>
  <w:p w14:paraId="20013E4E" w14:textId="77777777" w:rsidR="006913D9" w:rsidRDefault="006913D9">
    <w:pPr>
      <w:pStyle w:val="Encabezamiento"/>
      <w:rPr>
        <w:lang w:eastAsia="es-CO"/>
      </w:rPr>
    </w:pPr>
  </w:p>
  <w:p w14:paraId="6ABFF9FE" w14:textId="6D6656C1" w:rsidR="006913D9" w:rsidRPr="00EB6AA9" w:rsidRDefault="006913D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7647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7647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39FA"/>
    <w:rsid w:val="00004ABE"/>
    <w:rsid w:val="0000782F"/>
    <w:rsid w:val="00025AD5"/>
    <w:rsid w:val="000461DE"/>
    <w:rsid w:val="00060172"/>
    <w:rsid w:val="00097CAF"/>
    <w:rsid w:val="000A6E92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2158E2"/>
    <w:rsid w:val="00237754"/>
    <w:rsid w:val="0024337E"/>
    <w:rsid w:val="0025208D"/>
    <w:rsid w:val="002E1240"/>
    <w:rsid w:val="003035E0"/>
    <w:rsid w:val="00350C0F"/>
    <w:rsid w:val="00384FB9"/>
    <w:rsid w:val="003A1EA1"/>
    <w:rsid w:val="003B0E02"/>
    <w:rsid w:val="003E4253"/>
    <w:rsid w:val="00400829"/>
    <w:rsid w:val="0044692C"/>
    <w:rsid w:val="00446D9C"/>
    <w:rsid w:val="00461524"/>
    <w:rsid w:val="00480858"/>
    <w:rsid w:val="004A60C1"/>
    <w:rsid w:val="004C0A03"/>
    <w:rsid w:val="004D40FF"/>
    <w:rsid w:val="004D72F6"/>
    <w:rsid w:val="004E0C64"/>
    <w:rsid w:val="004E4525"/>
    <w:rsid w:val="0050391C"/>
    <w:rsid w:val="005313DC"/>
    <w:rsid w:val="0056359A"/>
    <w:rsid w:val="005A499D"/>
    <w:rsid w:val="005A519E"/>
    <w:rsid w:val="005F7C69"/>
    <w:rsid w:val="006021BE"/>
    <w:rsid w:val="00610A25"/>
    <w:rsid w:val="00657F38"/>
    <w:rsid w:val="006913D9"/>
    <w:rsid w:val="006F0613"/>
    <w:rsid w:val="006F3BF7"/>
    <w:rsid w:val="007251CB"/>
    <w:rsid w:val="00775098"/>
    <w:rsid w:val="00777ED3"/>
    <w:rsid w:val="00782F26"/>
    <w:rsid w:val="00790D34"/>
    <w:rsid w:val="007B725A"/>
    <w:rsid w:val="007C6BD6"/>
    <w:rsid w:val="007D0E18"/>
    <w:rsid w:val="008101D1"/>
    <w:rsid w:val="008105B7"/>
    <w:rsid w:val="00812578"/>
    <w:rsid w:val="00815FF9"/>
    <w:rsid w:val="00817277"/>
    <w:rsid w:val="00841C50"/>
    <w:rsid w:val="00846144"/>
    <w:rsid w:val="008C2ACF"/>
    <w:rsid w:val="008D7849"/>
    <w:rsid w:val="00905060"/>
    <w:rsid w:val="00911934"/>
    <w:rsid w:val="009212D0"/>
    <w:rsid w:val="009422BD"/>
    <w:rsid w:val="00954CA4"/>
    <w:rsid w:val="0098504E"/>
    <w:rsid w:val="009D10CE"/>
    <w:rsid w:val="009F4AA4"/>
    <w:rsid w:val="00A033DB"/>
    <w:rsid w:val="00A16457"/>
    <w:rsid w:val="00A22801"/>
    <w:rsid w:val="00A2352E"/>
    <w:rsid w:val="00A27EE4"/>
    <w:rsid w:val="00A41519"/>
    <w:rsid w:val="00A467C6"/>
    <w:rsid w:val="00A71D2E"/>
    <w:rsid w:val="00A771C9"/>
    <w:rsid w:val="00A80E25"/>
    <w:rsid w:val="00A930D5"/>
    <w:rsid w:val="00AA3942"/>
    <w:rsid w:val="00AB269E"/>
    <w:rsid w:val="00AC7EEA"/>
    <w:rsid w:val="00AF2299"/>
    <w:rsid w:val="00B03B1D"/>
    <w:rsid w:val="00B14E47"/>
    <w:rsid w:val="00B4100F"/>
    <w:rsid w:val="00B43122"/>
    <w:rsid w:val="00B66881"/>
    <w:rsid w:val="00B8550A"/>
    <w:rsid w:val="00BB0DB8"/>
    <w:rsid w:val="00BB0E39"/>
    <w:rsid w:val="00BB5B4F"/>
    <w:rsid w:val="00BD323D"/>
    <w:rsid w:val="00BF2080"/>
    <w:rsid w:val="00C34529"/>
    <w:rsid w:val="00C5793E"/>
    <w:rsid w:val="00C6766C"/>
    <w:rsid w:val="00C76FF9"/>
    <w:rsid w:val="00C91C5D"/>
    <w:rsid w:val="00CB0D0A"/>
    <w:rsid w:val="00CC31A6"/>
    <w:rsid w:val="00CD17AB"/>
    <w:rsid w:val="00CF06F7"/>
    <w:rsid w:val="00CF2BA7"/>
    <w:rsid w:val="00CF41E3"/>
    <w:rsid w:val="00D0227B"/>
    <w:rsid w:val="00D03DD8"/>
    <w:rsid w:val="00D15894"/>
    <w:rsid w:val="00D16E15"/>
    <w:rsid w:val="00D334A5"/>
    <w:rsid w:val="00D35863"/>
    <w:rsid w:val="00D37534"/>
    <w:rsid w:val="00D64B4D"/>
    <w:rsid w:val="00D6562D"/>
    <w:rsid w:val="00D66045"/>
    <w:rsid w:val="00D7104B"/>
    <w:rsid w:val="00D82F0F"/>
    <w:rsid w:val="00DA7A5F"/>
    <w:rsid w:val="00DB6ABF"/>
    <w:rsid w:val="00E01BA8"/>
    <w:rsid w:val="00E3368C"/>
    <w:rsid w:val="00E515F6"/>
    <w:rsid w:val="00E64A51"/>
    <w:rsid w:val="00EA059D"/>
    <w:rsid w:val="00EB6AA9"/>
    <w:rsid w:val="00ED1CA0"/>
    <w:rsid w:val="00ED5BA5"/>
    <w:rsid w:val="00EE7647"/>
    <w:rsid w:val="00EF695F"/>
    <w:rsid w:val="00EF7B28"/>
    <w:rsid w:val="00F47255"/>
    <w:rsid w:val="00F52BC4"/>
    <w:rsid w:val="00F61485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235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5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429E56-CF81-480D-A80E-2CDCA0D76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2026-04-15T16:27:00Z</cp:lastPrinted>
  <dcterms:created xsi:type="dcterms:W3CDTF">2026-04-15T16:29:00Z</dcterms:created>
  <dcterms:modified xsi:type="dcterms:W3CDTF">2026-04-15T16:29:00Z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